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FB1C" w14:textId="74435AC2" w:rsidR="00172F47" w:rsidRPr="00172F47" w:rsidRDefault="00172F47" w:rsidP="00172F47">
      <w:pPr>
        <w:jc w:val="center"/>
        <w:rPr>
          <w:b/>
          <w:i/>
          <w:iCs/>
        </w:rPr>
      </w:pPr>
      <w:r w:rsidRPr="00172F47">
        <w:rPr>
          <w:b/>
          <w:i/>
          <w:iCs/>
        </w:rPr>
        <w:t xml:space="preserve">К.Б. </w:t>
      </w:r>
      <w:r w:rsidRPr="00172F47">
        <w:rPr>
          <w:b/>
          <w:i/>
          <w:iCs/>
        </w:rPr>
        <w:t>Клоков</w:t>
      </w:r>
    </w:p>
    <w:p w14:paraId="60406665" w14:textId="607D783C" w:rsidR="00172F47" w:rsidRPr="00172F47" w:rsidRDefault="00172F47" w:rsidP="00172F47">
      <w:pPr>
        <w:jc w:val="center"/>
        <w:rPr>
          <w:bCs/>
          <w:i/>
          <w:iCs/>
        </w:rPr>
      </w:pPr>
      <w:r w:rsidRPr="00172F47">
        <w:rPr>
          <w:bCs/>
          <w:i/>
          <w:iCs/>
        </w:rPr>
        <w:t>Доктор географических наук, профессор Санкт-Петербургского государственного университета (Санкт-Петербург)</w:t>
      </w:r>
    </w:p>
    <w:p w14:paraId="3DB9B9BE" w14:textId="58B41FDC" w:rsidR="00172F47" w:rsidRPr="00172F47" w:rsidRDefault="00172F47" w:rsidP="00172F47">
      <w:pPr>
        <w:jc w:val="center"/>
        <w:rPr>
          <w:bCs/>
          <w:i/>
          <w:iCs/>
        </w:rPr>
      </w:pPr>
      <w:hyperlink r:id="rId7" w:history="1">
        <w:r w:rsidRPr="004C73D4">
          <w:rPr>
            <w:rStyle w:val="ad"/>
            <w:bCs/>
            <w:i/>
            <w:iCs/>
          </w:rPr>
          <w:t>k.b.klokov@gmail.com</w:t>
        </w:r>
      </w:hyperlink>
      <w:r>
        <w:rPr>
          <w:bCs/>
          <w:i/>
          <w:iCs/>
        </w:rPr>
        <w:t xml:space="preserve"> </w:t>
      </w:r>
    </w:p>
    <w:p w14:paraId="1EB19404" w14:textId="70C62115" w:rsidR="00172F47" w:rsidRPr="00172F47" w:rsidRDefault="00172F47" w:rsidP="00172F47">
      <w:pPr>
        <w:jc w:val="center"/>
        <w:rPr>
          <w:b/>
          <w:i/>
          <w:iCs/>
        </w:rPr>
      </w:pPr>
      <w:r w:rsidRPr="00172F47">
        <w:rPr>
          <w:b/>
          <w:i/>
          <w:iCs/>
        </w:rPr>
        <w:t xml:space="preserve">Е.В. </w:t>
      </w:r>
      <w:r w:rsidRPr="00172F47">
        <w:rPr>
          <w:b/>
          <w:i/>
          <w:iCs/>
        </w:rPr>
        <w:t>Антонов</w:t>
      </w:r>
    </w:p>
    <w:p w14:paraId="1E6B56EC" w14:textId="21A527FB" w:rsidR="00172F47" w:rsidRPr="00172F47" w:rsidRDefault="00172F47" w:rsidP="00172F47">
      <w:pPr>
        <w:jc w:val="center"/>
        <w:rPr>
          <w:bCs/>
          <w:i/>
          <w:iCs/>
        </w:rPr>
      </w:pPr>
      <w:r w:rsidRPr="00172F47">
        <w:rPr>
          <w:bCs/>
          <w:i/>
          <w:iCs/>
        </w:rPr>
        <w:t>Кандидат географических наук, старший научный сотрудник Института географии РАН, (Москва), младший научный сотрудник Санкт-Петербургского государственного университета (Санкт-Петербург)</w:t>
      </w:r>
    </w:p>
    <w:p w14:paraId="79A20B62" w14:textId="0E74D768" w:rsidR="00172F47" w:rsidRPr="00172F47" w:rsidRDefault="00172F47" w:rsidP="00172F47">
      <w:pPr>
        <w:jc w:val="center"/>
        <w:rPr>
          <w:bCs/>
          <w:i/>
          <w:iCs/>
        </w:rPr>
      </w:pPr>
      <w:hyperlink r:id="rId8" w:history="1">
        <w:r w:rsidRPr="004C73D4">
          <w:rPr>
            <w:rStyle w:val="ad"/>
            <w:bCs/>
            <w:i/>
            <w:iCs/>
          </w:rPr>
          <w:t>antonov@igras.ru</w:t>
        </w:r>
      </w:hyperlink>
      <w:r>
        <w:rPr>
          <w:bCs/>
          <w:i/>
          <w:iCs/>
        </w:rPr>
        <w:t xml:space="preserve"> </w:t>
      </w:r>
    </w:p>
    <w:p w14:paraId="6D703516" w14:textId="77777777" w:rsidR="00172F47" w:rsidRDefault="00172F47" w:rsidP="008108EC">
      <w:pPr>
        <w:jc w:val="center"/>
        <w:rPr>
          <w:b/>
        </w:rPr>
      </w:pPr>
    </w:p>
    <w:p w14:paraId="4D022F93" w14:textId="16F26DEF" w:rsidR="0031583B" w:rsidRPr="0018185F" w:rsidRDefault="0031583B" w:rsidP="008108EC">
      <w:pPr>
        <w:jc w:val="center"/>
      </w:pPr>
      <w:r w:rsidRPr="009E45CF">
        <w:rPr>
          <w:b/>
        </w:rPr>
        <w:t>Опыт возрождения ненецкого и чукотского оленеводства в арктических ландшафтах</w:t>
      </w:r>
    </w:p>
    <w:p w14:paraId="7D06D1BD" w14:textId="77777777" w:rsidR="00817546" w:rsidRPr="0018185F" w:rsidRDefault="00817546" w:rsidP="00395FA0"/>
    <w:p w14:paraId="09A92CC2" w14:textId="1965B7AD" w:rsidR="00DA417B" w:rsidRPr="0018185F" w:rsidRDefault="007B733D" w:rsidP="009E45CF">
      <w:pPr>
        <w:ind w:firstLine="708"/>
        <w:jc w:val="both"/>
      </w:pPr>
      <w:r w:rsidRPr="0018185F">
        <w:t xml:space="preserve">Хотя на севере Западной Сибири традиционное оленеводство развивается, </w:t>
      </w:r>
      <w:r w:rsidR="00DA417B" w:rsidRPr="0018185F">
        <w:t xml:space="preserve">в </w:t>
      </w:r>
      <w:r w:rsidRPr="0018185F">
        <w:t xml:space="preserve">других </w:t>
      </w:r>
      <w:r w:rsidR="00DA417B" w:rsidRPr="0018185F">
        <w:t>район</w:t>
      </w:r>
      <w:r w:rsidRPr="0018185F">
        <w:t>ах</w:t>
      </w:r>
      <w:r w:rsidR="00DA417B" w:rsidRPr="0018185F">
        <w:t xml:space="preserve"> Арктики </w:t>
      </w:r>
      <w:r w:rsidRPr="0018185F">
        <w:t xml:space="preserve">оно не стабильно, </w:t>
      </w:r>
      <w:r w:rsidR="00D600EE">
        <w:t xml:space="preserve">по социально-экономическим, климатическим и ландшафтным причинам. За постсоветское время </w:t>
      </w:r>
      <w:r w:rsidRPr="0018185F">
        <w:t xml:space="preserve">в ряде мест </w:t>
      </w:r>
      <w:r w:rsidR="00D600EE">
        <w:t>оно</w:t>
      </w:r>
      <w:r w:rsidR="00DA417B" w:rsidRPr="0018185F">
        <w:t xml:space="preserve"> полностью исчезло. В некоторых </w:t>
      </w:r>
      <w:r w:rsidRPr="0018185F">
        <w:t xml:space="preserve">из них </w:t>
      </w:r>
      <w:r w:rsidR="00DA417B" w:rsidRPr="0018185F">
        <w:t xml:space="preserve">местные жители прилагают </w:t>
      </w:r>
      <w:r w:rsidRPr="0018185F">
        <w:t xml:space="preserve">большие </w:t>
      </w:r>
      <w:r w:rsidR="00DA417B" w:rsidRPr="0018185F">
        <w:t xml:space="preserve">усилия, чтобы его восстановить. Эти случаи представляют значительный интерес, как с точки зрения выявления причин и условий, при которых может быть достигнут успех, так и </w:t>
      </w:r>
      <w:r w:rsidRPr="0018185F">
        <w:t>для анализа</w:t>
      </w:r>
      <w:r w:rsidR="00DA417B" w:rsidRPr="0018185F">
        <w:t xml:space="preserve"> </w:t>
      </w:r>
      <w:r w:rsidRPr="0018185F">
        <w:t>негативных факторов</w:t>
      </w:r>
      <w:r w:rsidR="00DA417B" w:rsidRPr="0018185F">
        <w:t xml:space="preserve"> и накопления опыта. Исследования, проведенные нами</w:t>
      </w:r>
      <w:r w:rsidRPr="0018185F">
        <w:t>, дали возможность сопоставить два различных случая восстановления оленеводства, один из которых имел место у ненцев на о</w:t>
      </w:r>
      <w:r w:rsidR="003A38C5">
        <w:t>.</w:t>
      </w:r>
      <w:r w:rsidRPr="0018185F">
        <w:t xml:space="preserve"> Колгуев, второй у чукчей на побережье Берингова моря.  </w:t>
      </w:r>
    </w:p>
    <w:p w14:paraId="38BF5FAE" w14:textId="1F98ADBD" w:rsidR="001E1C33" w:rsidRPr="0018185F" w:rsidRDefault="00C908E0" w:rsidP="009E45CF">
      <w:pPr>
        <w:ind w:firstLine="708"/>
        <w:jc w:val="both"/>
      </w:pPr>
      <w:r>
        <w:t xml:space="preserve">В </w:t>
      </w:r>
      <w:r w:rsidRPr="00C908E0">
        <w:t xml:space="preserve">постсоветское время оленеводство на </w:t>
      </w:r>
      <w:proofErr w:type="spellStart"/>
      <w:r w:rsidRPr="00C908E0">
        <w:t>о.Колгуев</w:t>
      </w:r>
      <w:proofErr w:type="spellEnd"/>
      <w:r w:rsidRPr="00C908E0">
        <w:t xml:space="preserve"> неплохо сохранилось (по сравнению с некоторыми другими районами тундрового оленеводства) и относительно стабильно функционировало до начала 2010-х гг. Настоящим шоком для </w:t>
      </w:r>
      <w:r>
        <w:t>отрасли</w:t>
      </w:r>
      <w:r w:rsidRPr="00C908E0">
        <w:t xml:space="preserve"> и социально-экономической ситуации для местного населения стал период 2012-2013 гг., когда произошел массовый падеж – численность поголовья сократилась с </w:t>
      </w:r>
      <w:proofErr w:type="spellStart"/>
      <w:r w:rsidRPr="00C908E0">
        <w:t>ок</w:t>
      </w:r>
      <w:proofErr w:type="spellEnd"/>
      <w:r w:rsidRPr="00C908E0">
        <w:t>. 8 тыс. особей до нескольких сотен</w:t>
      </w:r>
      <w:r w:rsidR="004D1F9F">
        <w:t xml:space="preserve">. </w:t>
      </w:r>
      <w:r w:rsidRPr="00C908E0">
        <w:t>Начиная с 2014 г</w:t>
      </w:r>
      <w:r w:rsidR="004D1F9F">
        <w:t>.</w:t>
      </w:r>
      <w:r w:rsidRPr="00C908E0">
        <w:t xml:space="preserve"> предпринимаются ежегодные попытки возродить поголовье за счет завоза оленей с материка, определенные успехи в этом отношении были достигнуты (в 2020 г. поголовье достигло 1,2 тыс. голов, в 202</w:t>
      </w:r>
      <w:r w:rsidR="004D1F9F">
        <w:t>3</w:t>
      </w:r>
      <w:r w:rsidRPr="00C908E0">
        <w:t xml:space="preserve"> году – </w:t>
      </w:r>
      <w:r w:rsidR="004D1F9F">
        <w:t xml:space="preserve">до </w:t>
      </w:r>
      <w:proofErr w:type="spellStart"/>
      <w:r w:rsidR="004D1F9F">
        <w:t>ок</w:t>
      </w:r>
      <w:proofErr w:type="spellEnd"/>
      <w:r w:rsidR="004D1F9F">
        <w:t>.</w:t>
      </w:r>
      <w:r w:rsidRPr="00C908E0">
        <w:t xml:space="preserve"> </w:t>
      </w:r>
      <w:r w:rsidR="004D1F9F">
        <w:t>5</w:t>
      </w:r>
      <w:r w:rsidRPr="00C908E0">
        <w:t xml:space="preserve"> тыс.). В итоге, можно говорить, что количественные показатели восстановления поголовья в последние годы демонстрировали позитивную экспоненциальную динамику, свидетельствующую о наступлении переломного момента в отрасли</w:t>
      </w:r>
      <w:r w:rsidR="004D1F9F">
        <w:t>. Однако причины массового падежа в местном сообществе не отрефлексированы, технология выпаса остается прежней, что при повышении климатических рисков в западной Арктике делает оленеводство на острове рисковым.</w:t>
      </w:r>
    </w:p>
    <w:p w14:paraId="241CD61B" w14:textId="322EFFE3" w:rsidR="00DA417B" w:rsidRPr="0018185F" w:rsidRDefault="00DA417B" w:rsidP="009E45CF">
      <w:pPr>
        <w:ind w:firstLine="708"/>
        <w:contextualSpacing/>
        <w:jc w:val="both"/>
        <w:rPr>
          <w:strike/>
        </w:rPr>
      </w:pPr>
      <w:r w:rsidRPr="0018185F">
        <w:t xml:space="preserve">Второй кейс – восстановление оленеводства в с. </w:t>
      </w:r>
      <w:proofErr w:type="spellStart"/>
      <w:r w:rsidRPr="0018185F">
        <w:t>Мейныпильгыно</w:t>
      </w:r>
      <w:proofErr w:type="spellEnd"/>
      <w:r w:rsidRPr="0018185F">
        <w:t xml:space="preserve"> на юго-востоке Чукотки. В советское время здесь были 3 крупных оленеводческих совхоза</w:t>
      </w:r>
      <w:r w:rsidR="00A87AE1">
        <w:t>:</w:t>
      </w:r>
      <w:r w:rsidR="00937CAA">
        <w:t xml:space="preserve"> </w:t>
      </w:r>
      <w:proofErr w:type="spellStart"/>
      <w:r w:rsidR="00A87AE1">
        <w:t>в</w:t>
      </w:r>
      <w:r w:rsidRPr="0018185F">
        <w:t>мейныпильгынском</w:t>
      </w:r>
      <w:proofErr w:type="spellEnd"/>
      <w:r w:rsidRPr="0018185F">
        <w:t xml:space="preserve"> насчитывалось до 16 тыс. оленей. В 1990-е годы совхозы были реорганизованы в акционерные общества и, оставшись без господдержки, быстро растеряли свой хозяйственный потенциал. Почти все олени были забиты. Лишь в одном из трех хозяйств, в с. Хатырка, удалось сохранить три сотни оленей, а через несколько лет довести их поголовье до нескольких тысяч.</w:t>
      </w:r>
    </w:p>
    <w:p w14:paraId="014E9B69" w14:textId="4369B746" w:rsidR="0018185F" w:rsidRDefault="00DA417B" w:rsidP="009E45CF">
      <w:pPr>
        <w:ind w:firstLine="708"/>
        <w:contextualSpacing/>
        <w:jc w:val="both"/>
      </w:pPr>
      <w:r w:rsidRPr="0018185F">
        <w:t xml:space="preserve">Глядя на успех соседей, </w:t>
      </w:r>
      <w:proofErr w:type="spellStart"/>
      <w:r w:rsidRPr="0018185F">
        <w:t>мейныпильгынцы</w:t>
      </w:r>
      <w:proofErr w:type="spellEnd"/>
      <w:r w:rsidRPr="0018185F">
        <w:t xml:space="preserve"> тоже захотели восстановить оленеводство. Они долго готовились: ездили в Хатырку, работать в бригаде, чтобы восстановить забытые уже навыки оленеводства. В 2015 г. один из местных жителей – потомственный оленевод, зарегистрировал фермерское хозяйство (КФК), получил грант на развитие бизнеса и приобрел 600 оленей в селе Канчалан, расположенном в 300 км к северу от </w:t>
      </w:r>
      <w:proofErr w:type="spellStart"/>
      <w:r w:rsidRPr="0018185F">
        <w:t>Мейныпильгыно</w:t>
      </w:r>
      <w:proofErr w:type="spellEnd"/>
      <w:r w:rsidRPr="0018185F">
        <w:t xml:space="preserve">. Однако во время перегона все олени были уничтожены волками и браконьерами. Через год ему удалось получить еще один грант и приобрести 300 оленей в Хатырке. С 2018 г. он пасет их в 15-20 км от </w:t>
      </w:r>
      <w:proofErr w:type="spellStart"/>
      <w:r w:rsidRPr="0018185F">
        <w:t>Мейныпильгыно</w:t>
      </w:r>
      <w:proofErr w:type="spellEnd"/>
      <w:r w:rsidRPr="0018185F">
        <w:t>. Стадо постепенно уменьшается, хотя оленей забивают только для питания и для ритуалов. Хотя фермерское хозяйство пользуется постоянной поддержкой со сторон</w:t>
      </w:r>
      <w:r w:rsidR="009E45CF">
        <w:t>ы</w:t>
      </w:r>
      <w:r w:rsidRPr="0018185F">
        <w:t xml:space="preserve"> правительства округа, оленей </w:t>
      </w:r>
      <w:r w:rsidRPr="0018185F">
        <w:lastRenderedPageBreak/>
        <w:t xml:space="preserve">фактически выпасает один оленевод. Создать полноценную бригаду, чтобы развивать хозяйство не удается. </w:t>
      </w:r>
    </w:p>
    <w:p w14:paraId="0BC48717" w14:textId="0CAE2AD2" w:rsidR="004D1F9F" w:rsidRDefault="00A87AE1" w:rsidP="009E45CF">
      <w:pPr>
        <w:ind w:firstLine="708"/>
        <w:contextualSpacing/>
        <w:jc w:val="both"/>
      </w:pPr>
      <w:r>
        <w:t>В докладе предполагается подробно осветить опыт восстановления оленеводства на Колгуеве и в с.</w:t>
      </w:r>
      <w:r w:rsidRPr="00A87AE1">
        <w:t xml:space="preserve"> </w:t>
      </w:r>
      <w:proofErr w:type="spellStart"/>
      <w:r w:rsidRPr="00A87AE1">
        <w:t>Мейныпильгыно</w:t>
      </w:r>
      <w:proofErr w:type="spellEnd"/>
      <w:r>
        <w:t>,</w:t>
      </w:r>
      <w:r w:rsidR="00B32BAA">
        <w:t xml:space="preserve"> выявить социально-экономические и природные факторы устойчивости/неустойчивости возрождения отрасли с целью спрогнозировать успешность реализуемых мер для подобных территорий.</w:t>
      </w:r>
    </w:p>
    <w:p w14:paraId="36513B3E" w14:textId="1BA02CEA" w:rsidR="001E1C33" w:rsidRDefault="001E1C33" w:rsidP="009E45CF">
      <w:pPr>
        <w:ind w:firstLine="708"/>
      </w:pPr>
      <w:r>
        <w:t xml:space="preserve">Исследование выполнено </w:t>
      </w:r>
      <w:r w:rsidRPr="0018185F">
        <w:t xml:space="preserve">в рамках проекта </w:t>
      </w:r>
      <w:r>
        <w:t xml:space="preserve">РНФ </w:t>
      </w:r>
      <w:r w:rsidRPr="0018185F">
        <w:t>№ 22-28-0065 «Этнокультурные ландшафты оленеводческих народов России: структура и пространственные контексты»</w:t>
      </w:r>
      <w:r>
        <w:t>. Авторы выражают благодарность Арктическому плавучему университету-2023 г. за возможность проведения экспедиционных исследований.</w:t>
      </w:r>
    </w:p>
    <w:p w14:paraId="490C4BF7" w14:textId="77777777" w:rsidR="003A38C5" w:rsidRDefault="003A38C5">
      <w:r>
        <w:br w:type="page"/>
      </w:r>
    </w:p>
    <w:p w14:paraId="55BAF4D8" w14:textId="6E4430AD" w:rsidR="0018185F" w:rsidRPr="0018185F" w:rsidRDefault="0018185F" w:rsidP="0018185F">
      <w:r w:rsidRPr="0018185F">
        <w:t>Сведения об авторах</w:t>
      </w:r>
    </w:p>
    <w:p w14:paraId="004FE740" w14:textId="77777777" w:rsidR="0018185F" w:rsidRPr="0018185F" w:rsidRDefault="0018185F" w:rsidP="0018185F">
      <w:pPr>
        <w:rPr>
          <w:szCs w:val="28"/>
        </w:rPr>
      </w:pPr>
      <w:r w:rsidRPr="0018185F">
        <w:rPr>
          <w:b/>
          <w:szCs w:val="28"/>
        </w:rPr>
        <w:t>Клоков Константин Борисович</w:t>
      </w:r>
      <w:r w:rsidRPr="0018185F">
        <w:rPr>
          <w:szCs w:val="28"/>
        </w:rPr>
        <w:t xml:space="preserve"> – доктор географических наук, профессор кафедры региональной политики и политической географии Института наук о земле Санкт-Петербургского государственного университета, Санкт-Петербург, </w:t>
      </w:r>
    </w:p>
    <w:p w14:paraId="1467417E" w14:textId="77777777" w:rsidR="0018185F" w:rsidRPr="0018185F" w:rsidRDefault="0018185F" w:rsidP="0018185F">
      <w:pPr>
        <w:rPr>
          <w:szCs w:val="28"/>
        </w:rPr>
      </w:pPr>
      <w:r w:rsidRPr="0018185F">
        <w:rPr>
          <w:szCs w:val="28"/>
          <w:lang w:val="en-US"/>
        </w:rPr>
        <w:t>k</w:t>
      </w:r>
      <w:r w:rsidRPr="0018185F">
        <w:rPr>
          <w:szCs w:val="28"/>
        </w:rPr>
        <w:t>.</w:t>
      </w:r>
      <w:r w:rsidRPr="0018185F">
        <w:rPr>
          <w:szCs w:val="28"/>
          <w:lang w:val="en-US"/>
        </w:rPr>
        <w:t>b</w:t>
      </w:r>
      <w:r w:rsidRPr="0018185F">
        <w:rPr>
          <w:szCs w:val="28"/>
        </w:rPr>
        <w:t>.</w:t>
      </w:r>
      <w:proofErr w:type="spellStart"/>
      <w:r w:rsidRPr="0018185F">
        <w:rPr>
          <w:szCs w:val="28"/>
          <w:lang w:val="en-US"/>
        </w:rPr>
        <w:t>klokov</w:t>
      </w:r>
      <w:proofErr w:type="spellEnd"/>
      <w:r w:rsidRPr="0018185F">
        <w:rPr>
          <w:szCs w:val="28"/>
        </w:rPr>
        <w:t>@</w:t>
      </w:r>
      <w:proofErr w:type="spellStart"/>
      <w:r w:rsidRPr="0018185F">
        <w:rPr>
          <w:szCs w:val="28"/>
          <w:lang w:val="en-US"/>
        </w:rPr>
        <w:t>gmail</w:t>
      </w:r>
      <w:proofErr w:type="spellEnd"/>
      <w:r w:rsidRPr="0018185F">
        <w:rPr>
          <w:szCs w:val="28"/>
        </w:rPr>
        <w:t>.</w:t>
      </w:r>
      <w:r w:rsidRPr="0018185F">
        <w:rPr>
          <w:szCs w:val="28"/>
          <w:lang w:val="en-US"/>
        </w:rPr>
        <w:t>com</w:t>
      </w:r>
    </w:p>
    <w:p w14:paraId="58483DF0" w14:textId="77777777" w:rsidR="0018185F" w:rsidRPr="0018185F" w:rsidRDefault="0018185F" w:rsidP="0018185F">
      <w:r w:rsidRPr="0018185F">
        <w:rPr>
          <w:szCs w:val="28"/>
        </w:rPr>
        <w:t>+7911-289-81-54</w:t>
      </w:r>
    </w:p>
    <w:p w14:paraId="667D0D1D" w14:textId="30518D09" w:rsidR="00DA417B" w:rsidRDefault="00DA417B" w:rsidP="00DA417B">
      <w:pPr>
        <w:ind w:firstLine="284"/>
        <w:contextualSpacing/>
        <w:jc w:val="both"/>
      </w:pPr>
    </w:p>
    <w:p w14:paraId="439C7001" w14:textId="1DE7E11E" w:rsidR="001E1C33" w:rsidRDefault="001E1C33" w:rsidP="004D1F9F">
      <w:pPr>
        <w:contextualSpacing/>
      </w:pPr>
      <w:r w:rsidRPr="004D1F9F">
        <w:rPr>
          <w:b/>
          <w:bCs/>
        </w:rPr>
        <w:t>Антонов Евгений Викторович</w:t>
      </w:r>
      <w:r>
        <w:t xml:space="preserve"> – кандидат географических наук, старший научный сотрудник Института географии РАН, </w:t>
      </w:r>
      <w:proofErr w:type="spellStart"/>
      <w:r>
        <w:t>г.Москва</w:t>
      </w:r>
      <w:proofErr w:type="spellEnd"/>
      <w:r w:rsidR="004D1F9F">
        <w:t>.</w:t>
      </w:r>
    </w:p>
    <w:p w14:paraId="587F382E" w14:textId="7E4FEA02" w:rsidR="001E1C33" w:rsidRDefault="00000000" w:rsidP="004D1F9F">
      <w:pPr>
        <w:contextualSpacing/>
        <w:rPr>
          <w:lang w:val="en-US"/>
        </w:rPr>
      </w:pPr>
      <w:hyperlink r:id="rId9" w:history="1">
        <w:r w:rsidR="001E1C33" w:rsidRPr="00B91836">
          <w:rPr>
            <w:rStyle w:val="ad"/>
            <w:lang w:val="en-US"/>
          </w:rPr>
          <w:t>antonov@igras.ru</w:t>
        </w:r>
      </w:hyperlink>
    </w:p>
    <w:p w14:paraId="29AB17B5" w14:textId="17227B70" w:rsidR="001E1C33" w:rsidRPr="001E1C33" w:rsidRDefault="001E1C33" w:rsidP="004D1F9F">
      <w:pPr>
        <w:contextualSpacing/>
        <w:rPr>
          <w:lang w:val="en-US"/>
        </w:rPr>
      </w:pPr>
      <w:r>
        <w:rPr>
          <w:lang w:val="en-US"/>
        </w:rPr>
        <w:t>+79067142603</w:t>
      </w:r>
    </w:p>
    <w:sectPr w:rsidR="001E1C33" w:rsidRPr="001E1C33" w:rsidSect="00172F47">
      <w:pgSz w:w="11910" w:h="16840"/>
      <w:pgMar w:top="1134" w:right="850" w:bottom="1134" w:left="1701" w:header="0" w:footer="14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6E22" w14:textId="77777777" w:rsidR="007A3FC7" w:rsidRDefault="007A3FC7">
      <w:r>
        <w:separator/>
      </w:r>
    </w:p>
  </w:endnote>
  <w:endnote w:type="continuationSeparator" w:id="0">
    <w:p w14:paraId="4111BE34" w14:textId="77777777" w:rsidR="007A3FC7" w:rsidRDefault="007A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4D37" w14:textId="77777777" w:rsidR="007A3FC7" w:rsidRDefault="007A3FC7">
      <w:r>
        <w:separator/>
      </w:r>
    </w:p>
  </w:footnote>
  <w:footnote w:type="continuationSeparator" w:id="0">
    <w:p w14:paraId="1C664C9A" w14:textId="77777777" w:rsidR="007A3FC7" w:rsidRDefault="007A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5E295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85634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9E65B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7EC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FC73EF"/>
    <w:multiLevelType w:val="hybridMultilevel"/>
    <w:tmpl w:val="E50235EE"/>
    <w:lvl w:ilvl="0" w:tplc="3B965B40">
      <w:numFmt w:val="bullet"/>
      <w:lvlText w:val="–"/>
      <w:lvlJc w:val="left"/>
      <w:pPr>
        <w:ind w:left="102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ABEF414">
      <w:numFmt w:val="bullet"/>
      <w:lvlText w:val="•"/>
      <w:lvlJc w:val="left"/>
      <w:pPr>
        <w:ind w:left="1090" w:hanging="161"/>
      </w:pPr>
      <w:rPr>
        <w:rFonts w:hint="default"/>
        <w:lang w:val="ru-RU" w:eastAsia="en-US" w:bidi="ar-SA"/>
      </w:rPr>
    </w:lvl>
    <w:lvl w:ilvl="2" w:tplc="256869D2">
      <w:numFmt w:val="bullet"/>
      <w:lvlText w:val="•"/>
      <w:lvlJc w:val="left"/>
      <w:pPr>
        <w:ind w:left="2081" w:hanging="161"/>
      </w:pPr>
      <w:rPr>
        <w:rFonts w:hint="default"/>
        <w:lang w:val="ru-RU" w:eastAsia="en-US" w:bidi="ar-SA"/>
      </w:rPr>
    </w:lvl>
    <w:lvl w:ilvl="3" w:tplc="3280CBD6">
      <w:numFmt w:val="bullet"/>
      <w:lvlText w:val="•"/>
      <w:lvlJc w:val="left"/>
      <w:pPr>
        <w:ind w:left="3071" w:hanging="161"/>
      </w:pPr>
      <w:rPr>
        <w:rFonts w:hint="default"/>
        <w:lang w:val="ru-RU" w:eastAsia="en-US" w:bidi="ar-SA"/>
      </w:rPr>
    </w:lvl>
    <w:lvl w:ilvl="4" w:tplc="478AED12">
      <w:numFmt w:val="bullet"/>
      <w:lvlText w:val="•"/>
      <w:lvlJc w:val="left"/>
      <w:pPr>
        <w:ind w:left="4062" w:hanging="161"/>
      </w:pPr>
      <w:rPr>
        <w:rFonts w:hint="default"/>
        <w:lang w:val="ru-RU" w:eastAsia="en-US" w:bidi="ar-SA"/>
      </w:rPr>
    </w:lvl>
    <w:lvl w:ilvl="5" w:tplc="91D4EA92">
      <w:numFmt w:val="bullet"/>
      <w:lvlText w:val="•"/>
      <w:lvlJc w:val="left"/>
      <w:pPr>
        <w:ind w:left="5053" w:hanging="161"/>
      </w:pPr>
      <w:rPr>
        <w:rFonts w:hint="default"/>
        <w:lang w:val="ru-RU" w:eastAsia="en-US" w:bidi="ar-SA"/>
      </w:rPr>
    </w:lvl>
    <w:lvl w:ilvl="6" w:tplc="8E0025B2">
      <w:numFmt w:val="bullet"/>
      <w:lvlText w:val="•"/>
      <w:lvlJc w:val="left"/>
      <w:pPr>
        <w:ind w:left="6043" w:hanging="161"/>
      </w:pPr>
      <w:rPr>
        <w:rFonts w:hint="default"/>
        <w:lang w:val="ru-RU" w:eastAsia="en-US" w:bidi="ar-SA"/>
      </w:rPr>
    </w:lvl>
    <w:lvl w:ilvl="7" w:tplc="69A0C124">
      <w:numFmt w:val="bullet"/>
      <w:lvlText w:val="•"/>
      <w:lvlJc w:val="left"/>
      <w:pPr>
        <w:ind w:left="7034" w:hanging="161"/>
      </w:pPr>
      <w:rPr>
        <w:rFonts w:hint="default"/>
        <w:lang w:val="ru-RU" w:eastAsia="en-US" w:bidi="ar-SA"/>
      </w:rPr>
    </w:lvl>
    <w:lvl w:ilvl="8" w:tplc="295C15E4">
      <w:numFmt w:val="bullet"/>
      <w:lvlText w:val="•"/>
      <w:lvlJc w:val="left"/>
      <w:pPr>
        <w:ind w:left="8025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2A041975"/>
    <w:multiLevelType w:val="multilevel"/>
    <w:tmpl w:val="ADF4F8F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C6247C8"/>
    <w:multiLevelType w:val="hybridMultilevel"/>
    <w:tmpl w:val="3DE86310"/>
    <w:lvl w:ilvl="0" w:tplc="B6428CD6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3F53EE2"/>
    <w:multiLevelType w:val="multilevel"/>
    <w:tmpl w:val="0419001D"/>
    <w:styleLink w:val="a2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2975A8"/>
    <w:multiLevelType w:val="hybridMultilevel"/>
    <w:tmpl w:val="1BB0803E"/>
    <w:lvl w:ilvl="0" w:tplc="2A6AB174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B4832"/>
    <w:multiLevelType w:val="hybridMultilevel"/>
    <w:tmpl w:val="B05E798E"/>
    <w:lvl w:ilvl="0" w:tplc="359AB6A0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616332352">
    <w:abstractNumId w:val="7"/>
  </w:num>
  <w:num w:numId="2" w16cid:durableId="556598609">
    <w:abstractNumId w:val="3"/>
  </w:num>
  <w:num w:numId="3" w16cid:durableId="1310330730">
    <w:abstractNumId w:val="3"/>
  </w:num>
  <w:num w:numId="4" w16cid:durableId="134837641">
    <w:abstractNumId w:val="2"/>
  </w:num>
  <w:num w:numId="5" w16cid:durableId="337659726">
    <w:abstractNumId w:val="2"/>
  </w:num>
  <w:num w:numId="6" w16cid:durableId="772938086">
    <w:abstractNumId w:val="2"/>
  </w:num>
  <w:num w:numId="7" w16cid:durableId="1124815481">
    <w:abstractNumId w:val="3"/>
  </w:num>
  <w:num w:numId="8" w16cid:durableId="1383334713">
    <w:abstractNumId w:val="1"/>
  </w:num>
  <w:num w:numId="9" w16cid:durableId="684866196">
    <w:abstractNumId w:val="1"/>
  </w:num>
  <w:num w:numId="10" w16cid:durableId="1258712185">
    <w:abstractNumId w:val="6"/>
  </w:num>
  <w:num w:numId="11" w16cid:durableId="1357537937">
    <w:abstractNumId w:val="8"/>
  </w:num>
  <w:num w:numId="12" w16cid:durableId="1056783671">
    <w:abstractNumId w:val="0"/>
  </w:num>
  <w:num w:numId="13" w16cid:durableId="764956694">
    <w:abstractNumId w:val="9"/>
  </w:num>
  <w:num w:numId="14" w16cid:durableId="1732927663">
    <w:abstractNumId w:val="9"/>
  </w:num>
  <w:num w:numId="15" w16cid:durableId="154491854">
    <w:abstractNumId w:val="9"/>
  </w:num>
  <w:num w:numId="16" w16cid:durableId="1653410481">
    <w:abstractNumId w:val="5"/>
  </w:num>
  <w:num w:numId="17" w16cid:durableId="1498155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2784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82"/>
    <w:rsid w:val="00034FC8"/>
    <w:rsid w:val="00066790"/>
    <w:rsid w:val="000973A3"/>
    <w:rsid w:val="00133DE6"/>
    <w:rsid w:val="00172F47"/>
    <w:rsid w:val="0018185F"/>
    <w:rsid w:val="001B44DF"/>
    <w:rsid w:val="001E1C33"/>
    <w:rsid w:val="001F771E"/>
    <w:rsid w:val="0031583B"/>
    <w:rsid w:val="00393419"/>
    <w:rsid w:val="00395FA0"/>
    <w:rsid w:val="003A38C5"/>
    <w:rsid w:val="003E79BA"/>
    <w:rsid w:val="003F4F65"/>
    <w:rsid w:val="004D1F9F"/>
    <w:rsid w:val="005925CE"/>
    <w:rsid w:val="005A1E2A"/>
    <w:rsid w:val="00603B82"/>
    <w:rsid w:val="006170B9"/>
    <w:rsid w:val="00660104"/>
    <w:rsid w:val="00750F7F"/>
    <w:rsid w:val="007A3FC7"/>
    <w:rsid w:val="007B733D"/>
    <w:rsid w:val="008108EC"/>
    <w:rsid w:val="00817546"/>
    <w:rsid w:val="00883CA6"/>
    <w:rsid w:val="00892FFC"/>
    <w:rsid w:val="008F00F6"/>
    <w:rsid w:val="00927759"/>
    <w:rsid w:val="00937CAA"/>
    <w:rsid w:val="00944D0B"/>
    <w:rsid w:val="00957E62"/>
    <w:rsid w:val="009E45CF"/>
    <w:rsid w:val="00A47F1C"/>
    <w:rsid w:val="00A87AE1"/>
    <w:rsid w:val="00AB4C4F"/>
    <w:rsid w:val="00B32BAA"/>
    <w:rsid w:val="00B709FE"/>
    <w:rsid w:val="00C50000"/>
    <w:rsid w:val="00C908E0"/>
    <w:rsid w:val="00CB3F5E"/>
    <w:rsid w:val="00D15A8A"/>
    <w:rsid w:val="00D600EE"/>
    <w:rsid w:val="00DA417B"/>
    <w:rsid w:val="00E17188"/>
    <w:rsid w:val="00EB04D3"/>
    <w:rsid w:val="00F33525"/>
    <w:rsid w:val="00F36804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56369"/>
  <w15:chartTrackingRefBased/>
  <w15:docId w15:val="{4BAD6781-BDD0-4783-9288-2B42AAFC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944D0B"/>
    <w:rPr>
      <w:sz w:val="24"/>
      <w:szCs w:val="24"/>
      <w:lang w:eastAsia="ru-RU"/>
    </w:rPr>
  </w:style>
  <w:style w:type="paragraph" w:styleId="1">
    <w:name w:val="heading 1"/>
    <w:aliases w:val="ТАБЛ Заголовок"/>
    <w:basedOn w:val="a3"/>
    <w:next w:val="a3"/>
    <w:link w:val="10"/>
    <w:qFormat/>
    <w:rsid w:val="00CB3F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9277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3"/>
    <w:link w:val="31"/>
    <w:uiPriority w:val="9"/>
    <w:qFormat/>
    <w:rsid w:val="00944D0B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2">
    <w:name w:val="Список с ТОЧКАМИ"/>
    <w:basedOn w:val="a6"/>
    <w:uiPriority w:val="99"/>
    <w:rsid w:val="00CB3F5E"/>
    <w:pPr>
      <w:numPr>
        <w:numId w:val="1"/>
      </w:numPr>
    </w:pPr>
  </w:style>
  <w:style w:type="paragraph" w:customStyle="1" w:styleId="a1">
    <w:name w:val="Список с точками"/>
    <w:basedOn w:val="a0"/>
    <w:link w:val="a7"/>
    <w:autoRedefine/>
    <w:rsid w:val="00CB3F5E"/>
    <w:pPr>
      <w:numPr>
        <w:numId w:val="16"/>
      </w:numPr>
      <w:ind w:left="568" w:firstLine="284"/>
      <w:jc w:val="both"/>
    </w:pPr>
  </w:style>
  <w:style w:type="character" w:customStyle="1" w:styleId="a7">
    <w:name w:val="Список с точками Знак"/>
    <w:basedOn w:val="a4"/>
    <w:link w:val="a1"/>
    <w:rsid w:val="00CB3F5E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CB3F5E"/>
    <w:pPr>
      <w:numPr>
        <w:numId w:val="7"/>
      </w:numPr>
      <w:contextualSpacing/>
    </w:pPr>
  </w:style>
  <w:style w:type="paragraph" w:customStyle="1" w:styleId="11">
    <w:name w:val="Список с цирамами 1."/>
    <w:basedOn w:val="3"/>
    <w:link w:val="12"/>
    <w:autoRedefine/>
    <w:rsid w:val="00CB3F5E"/>
    <w:pPr>
      <w:numPr>
        <w:numId w:val="0"/>
      </w:numPr>
      <w:tabs>
        <w:tab w:val="num" w:pos="720"/>
      </w:tabs>
      <w:ind w:left="928" w:hanging="720"/>
    </w:pPr>
  </w:style>
  <w:style w:type="character" w:customStyle="1" w:styleId="12">
    <w:name w:val="Список с цирамами 1. Знак"/>
    <w:basedOn w:val="a7"/>
    <w:link w:val="11"/>
    <w:rsid w:val="00CB3F5E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CB3F5E"/>
    <w:pPr>
      <w:numPr>
        <w:numId w:val="6"/>
      </w:numPr>
      <w:contextualSpacing/>
    </w:pPr>
  </w:style>
  <w:style w:type="paragraph" w:styleId="a8">
    <w:name w:val="Subtitle"/>
    <w:basedOn w:val="a3"/>
    <w:next w:val="a3"/>
    <w:link w:val="a9"/>
    <w:qFormat/>
    <w:rsid w:val="00CB3F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4"/>
    <w:link w:val="a8"/>
    <w:rsid w:val="00CB3F5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">
    <w:name w:val="List Number 2"/>
    <w:basedOn w:val="a3"/>
    <w:uiPriority w:val="99"/>
    <w:semiHidden/>
    <w:unhideWhenUsed/>
    <w:rsid w:val="00CB3F5E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CB3F5E"/>
    <w:pPr>
      <w:numPr>
        <w:numId w:val="12"/>
      </w:numPr>
      <w:contextualSpacing/>
    </w:pPr>
  </w:style>
  <w:style w:type="character" w:customStyle="1" w:styleId="10">
    <w:name w:val="Заголовок 1 Знак"/>
    <w:aliases w:val="ТАБЛ Заголовок Знак"/>
    <w:basedOn w:val="a4"/>
    <w:link w:val="1"/>
    <w:rsid w:val="00CB3F5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semiHidden/>
    <w:rsid w:val="0092775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"/>
    <w:rsid w:val="00944D0B"/>
    <w:rPr>
      <w:b/>
      <w:bCs/>
      <w:sz w:val="27"/>
      <w:szCs w:val="27"/>
    </w:rPr>
  </w:style>
  <w:style w:type="character" w:styleId="aa">
    <w:name w:val="Strong"/>
    <w:uiPriority w:val="22"/>
    <w:qFormat/>
    <w:rsid w:val="00944D0B"/>
    <w:rPr>
      <w:b/>
      <w:bCs/>
    </w:rPr>
  </w:style>
  <w:style w:type="paragraph" w:styleId="ab">
    <w:name w:val="Body Text"/>
    <w:basedOn w:val="a3"/>
    <w:link w:val="ac"/>
    <w:uiPriority w:val="1"/>
    <w:qFormat/>
    <w:rsid w:val="005925CE"/>
    <w:pPr>
      <w:widowControl w:val="0"/>
      <w:autoSpaceDE w:val="0"/>
      <w:autoSpaceDN w:val="0"/>
      <w:ind w:left="102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4"/>
    <w:link w:val="ab"/>
    <w:uiPriority w:val="1"/>
    <w:rsid w:val="005925CE"/>
    <w:rPr>
      <w:rFonts w:ascii="Calibri" w:eastAsia="Calibri" w:hAnsi="Calibri" w:cs="Calibri"/>
      <w:sz w:val="22"/>
      <w:szCs w:val="22"/>
    </w:rPr>
  </w:style>
  <w:style w:type="character" w:styleId="ad">
    <w:name w:val="Hyperlink"/>
    <w:basedOn w:val="a4"/>
    <w:uiPriority w:val="99"/>
    <w:unhideWhenUsed/>
    <w:rsid w:val="001E1C33"/>
    <w:rPr>
      <w:color w:val="0563C1" w:themeColor="hyperlink"/>
      <w:u w:val="single"/>
    </w:rPr>
  </w:style>
  <w:style w:type="character" w:styleId="ae">
    <w:name w:val="Unresolved Mention"/>
    <w:basedOn w:val="a4"/>
    <w:uiPriority w:val="99"/>
    <w:semiHidden/>
    <w:unhideWhenUsed/>
    <w:rsid w:val="001E1C33"/>
    <w:rPr>
      <w:color w:val="605E5C"/>
      <w:shd w:val="clear" w:color="auto" w:fill="E1DFDD"/>
    </w:rPr>
  </w:style>
  <w:style w:type="character" w:styleId="af">
    <w:name w:val="annotation reference"/>
    <w:basedOn w:val="a4"/>
    <w:uiPriority w:val="99"/>
    <w:semiHidden/>
    <w:unhideWhenUsed/>
    <w:rsid w:val="00A87AE1"/>
    <w:rPr>
      <w:sz w:val="16"/>
      <w:szCs w:val="16"/>
    </w:rPr>
  </w:style>
  <w:style w:type="paragraph" w:styleId="af0">
    <w:name w:val="annotation text"/>
    <w:basedOn w:val="a3"/>
    <w:link w:val="af1"/>
    <w:uiPriority w:val="99"/>
    <w:semiHidden/>
    <w:unhideWhenUsed/>
    <w:rsid w:val="00A87AE1"/>
    <w:rPr>
      <w:sz w:val="20"/>
      <w:szCs w:val="20"/>
    </w:rPr>
  </w:style>
  <w:style w:type="character" w:customStyle="1" w:styleId="af1">
    <w:name w:val="Текст примечания Знак"/>
    <w:basedOn w:val="a4"/>
    <w:link w:val="af0"/>
    <w:uiPriority w:val="99"/>
    <w:semiHidden/>
    <w:rsid w:val="00A87AE1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7A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87AE1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ov@igra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b.klok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nov@ig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Маргарита Емелина</cp:lastModifiedBy>
  <cp:revision>9</cp:revision>
  <dcterms:created xsi:type="dcterms:W3CDTF">2023-08-28T20:53:00Z</dcterms:created>
  <dcterms:modified xsi:type="dcterms:W3CDTF">2023-10-10T15:07:00Z</dcterms:modified>
</cp:coreProperties>
</file>